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исх. № ___ дата _________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Ассоциацию строителей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Саморегулируемую организацию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(название организации)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ЗАЯВЛЕНИЕ О ПРИЕМЕ В ЧЛЕНЫ САМОРЕГУЛИРУЕМОЙ ОРГАНИЗАЦИИ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8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111"/>
        <w:gridCol w:w="9957"/>
        <w:tblGridChange w:id="0">
          <w:tblGrid>
            <w:gridCol w:w="111"/>
            <w:gridCol w:w="9957"/>
          </w:tblGrid>
        </w:tblGridChange>
      </w:tblGrid>
      <w:tr>
        <w:trPr>
          <w:cantSplit w:val="0"/>
          <w:trHeight w:val="353" w:hRule="atLeast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(полное и (сокращенное) наименование юридического лица в соответствии с учредительными документами)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просит принять в члены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(название организации)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Виды объектов для выполнения строительных работ: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Отметить знаком «V»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90"/>
        <w:gridCol w:w="511"/>
        <w:gridCol w:w="426"/>
        <w:gridCol w:w="3543"/>
        <w:gridCol w:w="567"/>
        <w:gridCol w:w="426"/>
        <w:gridCol w:w="2409"/>
        <w:gridCol w:w="567"/>
        <w:tblGridChange w:id="0">
          <w:tblGrid>
            <w:gridCol w:w="1190"/>
            <w:gridCol w:w="511"/>
            <w:gridCol w:w="426"/>
            <w:gridCol w:w="3543"/>
            <w:gridCol w:w="567"/>
            <w:gridCol w:w="426"/>
            <w:gridCol w:w="2409"/>
            <w:gridCol w:w="56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Обычные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объекты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Особо опасные, технически сложные и уникальные объекты (ООТС)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Объекты использования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атомной энергии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Сообщаем следующие сведения, необходимые для внесения в реестр членов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Идентификационный номер налогоплательщика:</w:t>
      </w:r>
    </w:p>
    <w:tbl>
      <w:tblPr>
        <w:tblStyle w:val="Table3"/>
        <w:tblW w:w="6686.0" w:type="dxa"/>
        <w:jc w:val="left"/>
        <w:tblInd w:w="59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1016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ИНН 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Основной государственный регистрационный номер юридического лица:</w:t>
      </w:r>
    </w:p>
    <w:tbl>
      <w:tblPr>
        <w:tblStyle w:val="Table4"/>
        <w:tblW w:w="8387.000000000002" w:type="dxa"/>
        <w:jc w:val="left"/>
        <w:tblInd w:w="59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1016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ОГРН 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Адрес (место нахождения) в соответствии с выпиской из Единого государственного реестра юридических лиц (ЕГРЮЛ):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(почтовый индекс, субъект Российской Федерации, район, город, населенный пункт, улица, дом, корпус/стр./вл., офис/помещение/квартира)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Фактический адрес: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Почтовый адрес: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Должность и Ф.И.О. (полностью) Руководителя: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Телефон (код):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Факс (код):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Адрес электронной почты (e-mail):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 Адрес сайта в сети Интернет: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Взнос в компенсационный фонд возмещения вреда.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Заявляем о принятом решении осуществлять строительство, реконструкцию, капитальный ремонт объектов капитального строительства, стоимость которого по одному договору:</w:t>
        <w:tab/>
      </w:r>
    </w:p>
    <w:tbl>
      <w:tblPr>
        <w:tblStyle w:val="Table5"/>
        <w:tblW w:w="1017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5"/>
        <w:gridCol w:w="6629"/>
        <w:gridCol w:w="1843"/>
        <w:gridCol w:w="1276"/>
        <w:tblGridChange w:id="0">
          <w:tblGrid>
            <w:gridCol w:w="425"/>
            <w:gridCol w:w="6629"/>
            <w:gridCol w:w="1843"/>
            <w:gridCol w:w="127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Стоимость строительства по одному договору, в рублях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Уровни ответственности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Размер взноса в Компенсационный фонд возмещения вреда,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рублях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Необходимый уровень (отметить знаком «V»)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60 млн. руб. (1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500 млн. руб. (2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3 млрд. руб. (3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1 500 000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10 млрд. руб. (4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2 000 000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составляет 10 млрд. руб. и более (5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5 000 000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Взнос в компенсационный фонд обеспечения договорных обязательств.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Отметить знаком «V»                                               Отметить знаком «V»</w:t>
      </w:r>
      <w:r w:rsidDel="00000000" w:rsidR="00000000" w:rsidRPr="00000000">
        <w:rPr>
          <w:rtl w:val="0"/>
        </w:rPr>
      </w:r>
    </w:p>
    <w:tbl>
      <w:tblPr>
        <w:tblStyle w:val="Table6"/>
        <w:tblW w:w="9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52"/>
        <w:gridCol w:w="992"/>
        <w:gridCol w:w="1134"/>
        <w:gridCol w:w="3119"/>
        <w:gridCol w:w="959"/>
        <w:tblGridChange w:id="0">
          <w:tblGrid>
            <w:gridCol w:w="3652"/>
            <w:gridCol w:w="992"/>
            <w:gridCol w:w="1134"/>
            <w:gridCol w:w="3119"/>
            <w:gridCol w:w="95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НАМЕРЕНИЯ ОТСУТСТВУЮТ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ИМЕЕТ  НАМЕРЕНИЯ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Заявляем о намерении принимать участие в заключении договоров строительного подряда с использованием конкурентных способов определения поставщиков (подрядчиков, исполнителей)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законодательством Российской Федерации о закупках товаров, работ, услуг отдельными видами юридических лиц, или в иных случаях по результатам торгов (конкурсов, аукционов), если в соответствии с законодательством Российской Федерации проведение торгов (конкурсов, аукционов) для заключения договоров строительного подряда является обязательным, с уровнем ответственности:  </w:t>
      </w:r>
    </w:p>
    <w:tbl>
      <w:tblPr>
        <w:tblStyle w:val="Table7"/>
        <w:tblW w:w="1017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5"/>
        <w:gridCol w:w="6629"/>
        <w:gridCol w:w="1843"/>
        <w:gridCol w:w="1276"/>
        <w:tblGridChange w:id="0">
          <w:tblGrid>
            <w:gridCol w:w="425"/>
            <w:gridCol w:w="6629"/>
            <w:gridCol w:w="1843"/>
            <w:gridCol w:w="127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Предельный размер обязательств по договорам, в рублях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Уровни ответственности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Размер взноса в Компенсационный фонд обеспечения договорных обязательств, 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рублях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Необходимый уровень (отметить знаком «V»)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60 млн. руб. (1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500 млн. руб. (2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2 500 000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3 млрд. руб. (3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4 500 000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10 млрд. руб. (4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7 000 000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составляет 10 млрд. руб. и более (5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25 000 000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32" w:lineRule="auto"/>
        <w:ind w:left="2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  <w:tab/>
        <w:t xml:space="preserve">В рамках реализации норм Градостроительного кодекса Российской Федерации, даем согласие на обработку, передачу и публикацию сообщенных в заявлении данных о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42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(полное наименование юридического лица в соответствии с учредительными документами)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Сообщаем, что в случае преобразования организации, изменения ее наименования, фамилии, имени, отчества индивидуального предпринимателя, места нахождения, иной информации, содержащейся в реестре членов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и (или) представляемой в орган надзора за саморегулируемыми организациями или в национальное объединение саморегулируемых организаций, основанных на членстве лиц, осуществляющих строительство, изменения сведений, представленных для подтверждения соответствия требованиям, установленным нормативными правовыми актами Российской Федерации и внутренними документами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», обязуемся уведомлять Ассоциацию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в письменной форме о наступлении любых событий, влекущих за собой изменение такой информации (сведений), в течение трех рабочих дней со дня, следующего за днем наступления таких событий.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Вступительный взнос, взнос в компенсационные фонды обязуемся внести в течение семи рабочих дней со дня получения уведомления о приеме в члены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».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Обязуемся застраховать гражданскую ответственность перед третьими лицами в течение 7 (семи) рабочих дней со дня получения уведомления о приеме в члены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».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Достоверность сведений в представленных документах подтверждаем.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 Уставом и внутренними документами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на дату подачи настоящего заявления ознакомлены и обязуемся их соблюдать.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Приложения.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578.0" w:type="dxa"/>
        <w:jc w:val="left"/>
        <w:tblInd w:w="250.0" w:type="dxa"/>
        <w:tblLayout w:type="fixed"/>
        <w:tblLook w:val="0000"/>
      </w:tblPr>
      <w:tblGrid>
        <w:gridCol w:w="3848"/>
        <w:gridCol w:w="228"/>
        <w:gridCol w:w="2257"/>
        <w:gridCol w:w="521"/>
        <w:gridCol w:w="2724"/>
        <w:tblGridChange w:id="0">
          <w:tblGrid>
            <w:gridCol w:w="3848"/>
            <w:gridCol w:w="228"/>
            <w:gridCol w:w="2257"/>
            <w:gridCol w:w="521"/>
            <w:gridCol w:w="2724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(Должность руководителя исполнительного органа юридического лица)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(подпись)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(Расшифровка подписи)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even"/>
      <w:footerReference r:id="rId8" w:type="default"/>
      <w:footerReference r:id="rId9" w:type="first"/>
      <w:pgSz w:h="16834" w:w="11909" w:orient="portrait"/>
      <w:pgMar w:bottom="851" w:top="851" w:left="1418" w:right="851" w:header="720" w:footer="720"/>
      <w:pgNumType w:start="2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76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120" w:before="40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000000"/>
      <w:w w:val="100"/>
      <w:position w:val="-1"/>
      <w:sz w:val="40"/>
      <w:szCs w:val="40"/>
      <w:effect w:val="none"/>
      <w:vertAlign w:val="baseline"/>
      <w:cs w:val="0"/>
      <w:em w:val="none"/>
      <w:lang w:bidi="ar-SA" w:eastAsia="zh-CN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120" w:before="36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000000"/>
      <w:w w:val="100"/>
      <w:position w:val="-1"/>
      <w:sz w:val="32"/>
      <w:szCs w:val="32"/>
      <w:effect w:val="none"/>
      <w:vertAlign w:val="baseline"/>
      <w:cs w:val="0"/>
      <w:em w:val="none"/>
      <w:lang w:bidi="ar-SA" w:eastAsia="zh-CN" w:val="ru-RU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32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434343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ru-RU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28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666666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24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666666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24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i w:val="1"/>
      <w:color w:val="666666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0"/>
    <w:pPr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6"/>
    </w:pPr>
    <w:rPr>
      <w:rFonts w:ascii="Calibri" w:cs="Times New Roman" w:eastAsia="DengXian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7"/>
    </w:pPr>
    <w:rPr>
      <w:rFonts w:ascii="Calibri" w:cs="Times New Roman" w:eastAsia="DengXian" w:hAnsi="Calibri"/>
      <w:i w:val="1"/>
      <w:i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TableNormal"/>
      <w:jc w:val="left"/>
    </w:tblPr>
  </w:style>
  <w:style w:type="paragraph" w:styleId="Название">
    <w:name w:val="Название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60" w:before="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000000"/>
      <w:w w:val="100"/>
      <w:position w:val="-1"/>
      <w:sz w:val="52"/>
      <w:szCs w:val="52"/>
      <w:effect w:val="none"/>
      <w:vertAlign w:val="baseline"/>
      <w:cs w:val="0"/>
      <w:em w:val="none"/>
      <w:lang w:bidi="ar-SA" w:eastAsia="zh-CN" w:val="ru-RU"/>
    </w:rPr>
  </w:style>
  <w:style w:type="paragraph" w:styleId="Подзаголовок">
    <w:name w:val="Подзаголовок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320" w:before="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rFonts w:ascii="Arial" w:cs="Arial" w:eastAsia="Arial" w:hAnsi="Arial"/>
      <w:color w:val="666666"/>
      <w:w w:val="100"/>
      <w:position w:val="-1"/>
      <w:sz w:val="30"/>
      <w:szCs w:val="30"/>
      <w:effect w:val="none"/>
      <w:vertAlign w:val="baseline"/>
      <w:cs w:val="0"/>
      <w:em w:val="none"/>
      <w:lang w:bidi="ar-SA" w:eastAsia="zh-CN" w:val="ru-RU"/>
    </w:rPr>
  </w:style>
  <w:style w:type="table" w:styleId="0">
    <w:name w:val=""/>
    <w:basedOn w:val="TableNormal"/>
    <w:next w:val="0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0"/>
      <w:tblStyleRowBandSize w:val="1"/>
      <w:tblStyleColBandSize w:val="1"/>
      <w:jc w:val="left"/>
    </w:tblPr>
  </w:style>
  <w:style w:type="table" w:styleId="1">
    <w:name w:val=""/>
    <w:basedOn w:val="TableNormal"/>
    <w:next w:val="1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1"/>
      <w:tblStyleRowBandSize w:val="1"/>
      <w:tblStyleColBandSize w:val="1"/>
      <w:jc w:val="left"/>
    </w:tblPr>
  </w:style>
  <w:style w:type="table" w:styleId="2">
    <w:name w:val=""/>
    <w:basedOn w:val="TableNormal"/>
    <w:next w:val="2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2"/>
      <w:tblStyleRowBandSize w:val="1"/>
      <w:tblStyleColBandSize w:val="1"/>
      <w:jc w:val="left"/>
    </w:tblPr>
  </w:style>
  <w:style w:type="table" w:styleId="3">
    <w:name w:val=""/>
    <w:basedOn w:val="TableNormal"/>
    <w:next w:val="3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3"/>
      <w:tblStyleRowBandSize w:val="1"/>
      <w:tblStyleColBandSize w:val="1"/>
      <w:jc w:val="left"/>
    </w:tblPr>
  </w:style>
  <w:style w:type="table" w:styleId="4">
    <w:name w:val=""/>
    <w:basedOn w:val="TableNormal"/>
    <w:next w:val="4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4"/>
      <w:tblStyleRowBandSize w:val="1"/>
      <w:tblStyleColBandSize w:val="1"/>
      <w:jc w:val="left"/>
    </w:tblPr>
  </w:style>
  <w:style w:type="table" w:styleId="5">
    <w:name w:val=""/>
    <w:basedOn w:val="TableNormal"/>
    <w:next w:val="5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5"/>
      <w:tblStyleRowBandSize w:val="1"/>
      <w:tblStyleColBandSize w:val="1"/>
      <w:jc w:val="left"/>
    </w:tblPr>
  </w:style>
  <w:style w:type="table" w:styleId="6">
    <w:name w:val=""/>
    <w:basedOn w:val="TableNormal"/>
    <w:next w:val="6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6"/>
      <w:tblStyleRowBandSize w:val="1"/>
      <w:tblStyleColBandSize w:val="1"/>
      <w:jc w:val="left"/>
    </w:tblPr>
  </w:style>
  <w:style w:type="table" w:styleId="7">
    <w:name w:val=""/>
    <w:basedOn w:val="TableNormal"/>
    <w:next w:val="7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7"/>
      <w:tblStyleRowBandSize w:val="1"/>
      <w:tblStyleColBandSize w:val="1"/>
      <w:jc w:val="left"/>
    </w:tblPr>
  </w:style>
  <w:style w:type="table" w:styleId="8">
    <w:name w:val=""/>
    <w:basedOn w:val="TableNormal"/>
    <w:next w:val="8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8"/>
      <w:tblStyleRowBandSize w:val="1"/>
      <w:tblStyleColBandSize w:val="1"/>
      <w:jc w:val="left"/>
    </w:tblPr>
  </w:style>
  <w:style w:type="table" w:styleId="9">
    <w:name w:val=""/>
    <w:basedOn w:val="TableNormal"/>
    <w:next w:val="9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9"/>
      <w:tblStyleRowBandSize w:val="1"/>
      <w:tblStyleColBandSize w:val="1"/>
      <w:jc w:val="left"/>
    </w:tblPr>
  </w:style>
  <w:style w:type="table" w:styleId="">
    <w:name w:val=""/>
    <w:basedOn w:val="TableNormal"/>
    <w:next w:val="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"/>
      <w:tblStyleRowBandSize w:val="1"/>
      <w:tblStyleColBandSize w:val="1"/>
      <w:jc w:val="left"/>
    </w:tblPr>
  </w:style>
  <w:style w:type="paragraph" w:styleId="Текстпримечания">
    <w:name w:val="Текст примечания"/>
    <w:basedOn w:val="Обычный"/>
    <w:next w:val="Текстпримечания"/>
    <w:autoRedefine w:val="0"/>
    <w:hidden w:val="0"/>
    <w:qFormat w:val="1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ТекстпримечанияЗнак">
    <w:name w:val="Текст примечания Знак"/>
    <w:next w:val="Текстпримечания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Знакпримечания">
    <w:name w:val="Знак примечания"/>
    <w:next w:val="Знакпримечания"/>
    <w:autoRedefine w:val="0"/>
    <w:hidden w:val="0"/>
    <w:qFormat w:val="1"/>
    <w:rPr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color w:val="auto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imes New Roman" w:cs="Times New Roman" w:hAnsi="Times New Roman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Текст">
    <w:name w:val="Текст"/>
    <w:basedOn w:val="Обычный"/>
    <w:next w:val="Текст"/>
    <w:autoRedefine w:val="0"/>
    <w:hidden w:val="0"/>
    <w:qFormat w:val="0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rFonts w:ascii="Courier New" w:cs="Times New Roman" w:eastAsia="Times New Roman" w:hAnsi="Courier New"/>
      <w:color w:val="auto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und"/>
    </w:rPr>
  </w:style>
  <w:style w:type="character" w:styleId="ТекстЗнак">
    <w:name w:val="Текст Знак"/>
    <w:next w:val="ТекстЗнак"/>
    <w:autoRedefine w:val="0"/>
    <w:hidden w:val="0"/>
    <w:qFormat w:val="0"/>
    <w:rPr>
      <w:rFonts w:ascii="Courier New" w:cs="Times New Roman" w:eastAsia="Times New Roman" w:hAnsi="Courier New"/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Оглавление1">
    <w:name w:val="Оглавление 1"/>
    <w:basedOn w:val="Обычный"/>
    <w:next w:val="Обычный"/>
    <w:autoRedefine w:val="0"/>
    <w:hidden w:val="0"/>
    <w:qFormat w:val="1"/>
    <w:pPr>
      <w:suppressAutoHyphens w:val="1"/>
      <w:spacing w:before="120" w:line="276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b w:val="1"/>
      <w:b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Оглавление2">
    <w:name w:val="Оглавление 2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220" w:leftChars="-1" w:rightChars="0" w:firstLineChars="-1"/>
      <w:textDirection w:val="btLr"/>
      <w:textAlignment w:val="top"/>
      <w:outlineLvl w:val="0"/>
    </w:pPr>
    <w:rPr>
      <w:rFonts w:ascii="Calibri" w:hAnsi="Calibri"/>
      <w:b w:val="1"/>
      <w:bCs w:val="1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Оглавление3">
    <w:name w:val="Оглавление 3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44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Оглавление4">
    <w:name w:val="Оглавление 4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66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5">
    <w:name w:val="Оглавление 5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88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6">
    <w:name w:val="Оглавление 6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10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7">
    <w:name w:val="Оглавление 7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32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8">
    <w:name w:val="Оглавление 8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54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9">
    <w:name w:val="Оглавление 9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76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Calibri" w:cs="Arial" w:eastAsia="DengXian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Заголовок8Знак">
    <w:name w:val="Заголовок 8 Знак"/>
    <w:next w:val="Заголовок8Знак"/>
    <w:autoRedefine w:val="0"/>
    <w:hidden w:val="0"/>
    <w:qFormat w:val="0"/>
    <w:rPr>
      <w:rFonts w:ascii="Calibri" w:cs="Arial" w:eastAsia="DengXian" w:hAnsi="Calibri"/>
      <w:i w:val="1"/>
      <w:i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1"/>
    <w:pPr>
      <w:tabs>
        <w:tab w:val="center" w:leader="none" w:pos="4677"/>
        <w:tab w:val="right" w:leader="none" w:pos="9355"/>
      </w:tabs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tabs>
        <w:tab w:val="center" w:leader="none" w:pos="4677"/>
        <w:tab w:val="right" w:leader="none" w:pos="9355"/>
      </w:tabs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Темапримечания">
    <w:name w:val="Тема примечания"/>
    <w:basedOn w:val="Текстпримечания"/>
    <w:next w:val="Текстпримечания"/>
    <w:autoRedefine w:val="0"/>
    <w:hidden w:val="0"/>
    <w:qFormat w:val="1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ТемапримечанияЗнак">
    <w:name w:val="Тема примечания Знак"/>
    <w:next w:val="ТемапримечанияЗнак"/>
    <w:autoRedefine w:val="0"/>
    <w:hidden w:val="0"/>
    <w:qFormat w:val="0"/>
    <w:rPr>
      <w:b w:val="1"/>
      <w:b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eastAsia="zh-CN" w:val="und"/>
    </w:rPr>
  </w:style>
  <w:style w:type="character" w:styleId="Номерстраницы">
    <w:name w:val="Номер страницы"/>
    <w:next w:val="Номерстраницы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paragraph" w:styleId="Схемадокумента">
    <w:name w:val="Схема документа"/>
    <w:basedOn w:val="Обычный"/>
    <w:next w:val="Схемадокумента"/>
    <w:autoRedefine w:val="0"/>
    <w:hidden w:val="0"/>
    <w:qFormat w:val="1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СхемадокументаЗнак">
    <w:name w:val="Схема документа Знак"/>
    <w:next w:val="СхемадокументаЗнак"/>
    <w:autoRedefine w:val="0"/>
    <w:hidden w:val="0"/>
    <w:qFormat w:val="0"/>
    <w:rPr>
      <w:rFonts w:ascii="Times New Roman" w:cs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Рецензия">
    <w:name w:val="Рецензия"/>
    <w:next w:val="Рецензи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/>
    </w:rPr>
  </w:style>
  <w:style w:type="paragraph" w:styleId="s_1">
    <w:name w:val="s_1"/>
    <w:basedOn w:val="Обычный"/>
    <w:next w:val="s_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_15">
    <w:name w:val="s_15"/>
    <w:basedOn w:val="Обычный"/>
    <w:next w:val="s_1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s_10">
    <w:name w:val="s_10"/>
    <w:next w:val="s_1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_9">
    <w:name w:val="s_9"/>
    <w:basedOn w:val="Обычный"/>
    <w:next w:val="s_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БезинтервалаЗнак">
    <w:name w:val="Без интервала Знак"/>
    <w:next w:val="БезинтервалаЗнак"/>
    <w:autoRedefine w:val="0"/>
    <w:hidden w:val="0"/>
    <w:qFormat w:val="0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before="72" w:line="240" w:lineRule="auto"/>
      <w:ind w:left="1209" w:leftChars="-1" w:rightChars="0" w:hanging="24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character" w:styleId="ОсновнойтекстЗнак">
    <w:name w:val="Основной текст Знак"/>
    <w:basedOn w:val="Основнойшрифтабзаца"/>
    <w:next w:val="ОсновнойтекстЗнак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Times New Roman" w:hAnsi="Calibri"/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chvrd+L363YBUC3pgNWsJVwa3w==">AMUW2mWEklyyGvLcAgC+Q5hkzbPTlk+4oDo+zs3jDGKqezi8UnfmDd/XAvckQPB0Jpy+MfJwO4n3tybMBM0R6mE4D2YJZE1gbdN8daZF5IEBxg8/e9Ary+E=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2017-03-28T12:15:00Z</dcterms:created>
  <dc:creator>Александр Мешалов</dc:creator>
</cp:coreProperties>
</file>